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</w:t>
      </w:r>
      <w:bookmarkStart w:id="0" w:name="_GoBack"/>
      <w:bookmarkEnd w:id="0"/>
      <w:r w:rsidRPr="008F059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каз Президента РФ от 07.05.2012 N 598</w:t>
      </w:r>
      <w:r w:rsidRPr="008F059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br/>
        <w:t>"О совершенствовании государственной политики в сфере здравоохранения"</w:t>
      </w:r>
    </w:p>
    <w:p w:rsidR="008F0595" w:rsidRPr="008F0595" w:rsidRDefault="008F0595" w:rsidP="008F0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Необходимо обеспечить к 2018 году: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снижение смертности от болезней системы кровообращения до 649,4 случая на 100 тыс. населения;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снижение смертности от новообразований (в том числе от злокачественных) до 192,8 случая на 100 тыс. населения;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снижение смертности от туберкулеза до 11,8 случая на 100 тыс. населения;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снижение смертности от дорожно-транспортных происшествий до 10,6 случая на 100 тыс. населения;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доведение объема производства отечественных лекарственных средств по номенклатуре </w:t>
      </w:r>
      <w:hyperlink r:id="rId5" w:history="1">
        <w:r w:rsidRPr="008F0595">
          <w:rPr>
            <w:rFonts w:ascii="Tahoma" w:eastAsia="Times New Roman" w:hAnsi="Tahoma" w:cs="Tahoma"/>
            <w:color w:val="0051BA"/>
            <w:sz w:val="20"/>
            <w:szCs w:val="20"/>
            <w:lang w:eastAsia="ru-RU"/>
          </w:rPr>
          <w:t>перечня</w:t>
        </w:r>
      </w:hyperlink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стратегически значимых лекарственных средств и </w:t>
      </w:r>
      <w:hyperlink r:id="rId6" w:history="1">
        <w:r w:rsidRPr="008F0595">
          <w:rPr>
            <w:rFonts w:ascii="Tahoma" w:eastAsia="Times New Roman" w:hAnsi="Tahoma" w:cs="Tahoma"/>
            <w:color w:val="0051BA"/>
            <w:sz w:val="20"/>
            <w:szCs w:val="20"/>
            <w:lang w:eastAsia="ru-RU"/>
          </w:rPr>
          <w:t>перечня</w:t>
        </w:r>
      </w:hyperlink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жизненно необходимых и важнейших лекарственных препаратов до 90 процентов;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2.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разработать с участием общественных организаций </w:t>
      </w:r>
      <w:hyperlink r:id="rId7" w:history="1">
        <w:r w:rsidRPr="008F0595">
          <w:rPr>
            <w:rFonts w:ascii="Tahoma" w:eastAsia="Times New Roman" w:hAnsi="Tahoma" w:cs="Tahoma"/>
            <w:color w:val="0051BA"/>
            <w:sz w:val="20"/>
            <w:szCs w:val="20"/>
            <w:lang w:eastAsia="ru-RU"/>
          </w:rPr>
          <w:t>Стратегию</w:t>
        </w:r>
      </w:hyperlink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лекарственного обеспечения населения Российской Федерации на период до 2025 года и план ее реализации;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утвердить </w:t>
      </w:r>
      <w:hyperlink r:id="rId8" w:history="1">
        <w:r w:rsidRPr="008F0595">
          <w:rPr>
            <w:rFonts w:ascii="Tahoma" w:eastAsia="Times New Roman" w:hAnsi="Tahoma" w:cs="Tahoma"/>
            <w:color w:val="0051BA"/>
            <w:sz w:val="20"/>
            <w:szCs w:val="20"/>
            <w:lang w:eastAsia="ru-RU"/>
          </w:rPr>
          <w:t>план</w:t>
        </w:r>
      </w:hyperlink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мероприятий по реализации </w:t>
      </w:r>
      <w:hyperlink r:id="rId9" w:history="1">
        <w:r w:rsidRPr="008F0595">
          <w:rPr>
            <w:rFonts w:ascii="Tahoma" w:eastAsia="Times New Roman" w:hAnsi="Tahoma" w:cs="Tahoma"/>
            <w:color w:val="0051BA"/>
            <w:sz w:val="20"/>
            <w:szCs w:val="20"/>
            <w:lang w:eastAsia="ru-RU"/>
          </w:rPr>
          <w:t>Основ</w:t>
        </w:r>
      </w:hyperlink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государственной политики Российской Федерации в области здорового питания населения на период до 2020 года;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разработать </w:t>
      </w:r>
      <w:hyperlink r:id="rId10" w:history="1">
        <w:r w:rsidRPr="008F0595">
          <w:rPr>
            <w:rFonts w:ascii="Tahoma" w:eastAsia="Times New Roman" w:hAnsi="Tahoma" w:cs="Tahoma"/>
            <w:color w:val="0051BA"/>
            <w:sz w:val="20"/>
            <w:szCs w:val="20"/>
            <w:lang w:eastAsia="ru-RU"/>
          </w:rPr>
          <w:t>комплекс мер</w:t>
        </w:r>
      </w:hyperlink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</w:p>
    <w:p w:rsidR="008F0595" w:rsidRPr="008F0595" w:rsidRDefault="008F0595" w:rsidP="008F0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F0595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завершить до 1 января 2016 г. модернизацию наркологической службы Российской Федерации.</w:t>
      </w:r>
    </w:p>
    <w:p w:rsidR="0002034F" w:rsidRDefault="0002034F"/>
    <w:sectPr w:rsidR="0002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932"/>
    <w:multiLevelType w:val="multilevel"/>
    <w:tmpl w:val="1B18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95"/>
    <w:rsid w:val="0002034F"/>
    <w:rsid w:val="008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5543-4096-469F-93F0-57DA703A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A0FBCF9EFA12EAB609FB2B19E5AB06590671BEB12F145F29AAE3CACA72BBA692B9633D63BC56AS8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A0FBCF9EFA12EAB609FB2B19E5AB06597671CED10F145F29AAE3CACA72BBA692B9633D63BC56BS8o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A0FBCF9EFA12EAB609FB2B19E5AB061926D1FE81EAC4FFAC3A23EABA874AD6E629A32D63BC4S6o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7A0FBCF9EFA12EAB609FB2B19E5AB065936718EA10F145F29AAE3CACA72BBA692B9633D63BC56AS8oBN" TargetMode="External"/><Relationship Id="rId10" Type="http://schemas.openxmlformats.org/officeDocument/2006/relationships/hyperlink" Target="consultantplus://offline/ref=687A0FBCF9EFA12EAB609FB2B19E5AB06597601AE813F145F29AAE3CACA72BBA692B9633D63BC56AS8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A0FBCF9EFA12EAB609FB2B19E5AB06593631AE613F145F29AAE3CACA72BBA692B9633D63BC56AS8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2017-05-10T12:33:00Z</dcterms:created>
  <dcterms:modified xsi:type="dcterms:W3CDTF">2017-05-10T12:34:00Z</dcterms:modified>
</cp:coreProperties>
</file>